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61381CC7" w14:textId="77777777" w:rsidR="00EC76FC" w:rsidRDefault="002A3E63">
      <w:bookmarkStart w:id="0" w:name="_GoBack"/>
      <w:bookmarkEnd w:id="0"/>
      <w:r>
        <w:rPr>
          <w:noProof/>
        </w:rPr>
        <w:drawing>
          <wp:anchor distT="0" distB="0" distL="0" distR="0" simplePos="0" relativeHeight="251658240" behindDoc="0" locked="0" layoutInCell="0" hidden="0" allowOverlap="1" wp14:anchorId="0F8BD13B" wp14:editId="01E68C25">
            <wp:simplePos x="0" y="0"/>
            <wp:positionH relativeFrom="margin">
              <wp:posOffset>-638174</wp:posOffset>
            </wp:positionH>
            <wp:positionV relativeFrom="paragraph">
              <wp:posOffset>-819149</wp:posOffset>
            </wp:positionV>
            <wp:extent cx="2972769" cy="1476375"/>
            <wp:effectExtent l="0" t="0" r="0" b="0"/>
            <wp:wrapSquare wrapText="bothSides" distT="0" distB="0" distL="0" distR="0"/>
            <wp:docPr id="1" name="image01.png"/>
            <wp:cNvGraphicFramePr/>
            <a:graphic xmlns:a="http://schemas.openxmlformats.org/drawingml/2006/main">
              <a:graphicData uri="http://schemas.openxmlformats.org/drawingml/2006/picture">
                <pic:pic xmlns:pic="http://schemas.openxmlformats.org/drawingml/2006/picture">
                  <pic:nvPicPr>
                    <pic:cNvPr id="0" name="image01.png"/>
                    <pic:cNvPicPr preferRelativeResize="0"/>
                  </pic:nvPicPr>
                  <pic:blipFill>
                    <a:blip r:embed="rId5"/>
                    <a:srcRect/>
                    <a:stretch>
                      <a:fillRect/>
                    </a:stretch>
                  </pic:blipFill>
                  <pic:spPr>
                    <a:xfrm>
                      <a:off x="0" y="0"/>
                      <a:ext cx="2972769" cy="1476375"/>
                    </a:xfrm>
                    <a:prstGeom prst="rect">
                      <a:avLst/>
                    </a:prstGeom>
                    <a:ln/>
                  </pic:spPr>
                </pic:pic>
              </a:graphicData>
            </a:graphic>
          </wp:anchor>
        </w:drawing>
      </w:r>
    </w:p>
    <w:p w14:paraId="40B4D8F5" w14:textId="77777777" w:rsidR="00EC76FC" w:rsidRDefault="002A3E63">
      <w:pPr>
        <w:ind w:left="3600" w:firstLine="720"/>
      </w:pPr>
      <w:r>
        <w:rPr>
          <w:sz w:val="24"/>
          <w:szCs w:val="24"/>
          <w:highlight w:val="yellow"/>
        </w:rPr>
        <w:t>Eligibility requirements For Individual Grants</w:t>
      </w:r>
    </w:p>
    <w:p w14:paraId="74F40099" w14:textId="77777777" w:rsidR="00EC76FC" w:rsidRDefault="00EC76FC">
      <w:pPr>
        <w:spacing w:after="0"/>
        <w:ind w:left="720"/>
      </w:pPr>
    </w:p>
    <w:p w14:paraId="4FC7E65E" w14:textId="77777777" w:rsidR="00EC76FC" w:rsidRDefault="00EC76FC">
      <w:pPr>
        <w:spacing w:after="0"/>
        <w:ind w:left="720"/>
      </w:pPr>
    </w:p>
    <w:p w14:paraId="42DD767F" w14:textId="77777777" w:rsidR="00EC76FC" w:rsidRDefault="00EC76FC">
      <w:pPr>
        <w:spacing w:after="0"/>
        <w:ind w:left="720"/>
      </w:pPr>
    </w:p>
    <w:p w14:paraId="4517B184" w14:textId="77777777" w:rsidR="00EC76FC" w:rsidRDefault="002A3E63">
      <w:pPr>
        <w:numPr>
          <w:ilvl w:val="0"/>
          <w:numId w:val="3"/>
        </w:numPr>
        <w:spacing w:after="0"/>
        <w:ind w:hanging="360"/>
        <w:contextualSpacing/>
        <w:rPr>
          <w:sz w:val="24"/>
          <w:szCs w:val="24"/>
        </w:rPr>
      </w:pPr>
      <w:r>
        <w:rPr>
          <w:sz w:val="24"/>
          <w:szCs w:val="24"/>
        </w:rPr>
        <w:t>Assistance is awarded to those with spinal cord injury or disability with paraplegia or quadriplegia. (Please Note:   Paralysis must be due to spinal cord impairment.  Paralysis due to CVA, ALS, MS, MD etc. are not eligible).  We wish we could help all people with disability, but the demand would far outweigh our resources.</w:t>
      </w:r>
    </w:p>
    <w:p w14:paraId="3901E474" w14:textId="77777777" w:rsidR="00EC76FC" w:rsidRDefault="002A3E63">
      <w:pPr>
        <w:numPr>
          <w:ilvl w:val="0"/>
          <w:numId w:val="3"/>
        </w:numPr>
        <w:spacing w:after="0"/>
        <w:ind w:hanging="360"/>
        <w:contextualSpacing/>
        <w:rPr>
          <w:sz w:val="24"/>
          <w:szCs w:val="24"/>
        </w:rPr>
      </w:pPr>
      <w:r>
        <w:rPr>
          <w:sz w:val="24"/>
          <w:szCs w:val="24"/>
        </w:rPr>
        <w:t>Applicants must demonstrate financial need and may be required to provide documentation</w:t>
      </w:r>
    </w:p>
    <w:p w14:paraId="18A60545" w14:textId="77777777" w:rsidR="00EC76FC" w:rsidRDefault="002A3E63">
      <w:pPr>
        <w:numPr>
          <w:ilvl w:val="0"/>
          <w:numId w:val="3"/>
        </w:numPr>
        <w:spacing w:after="0"/>
        <w:ind w:hanging="360"/>
        <w:contextualSpacing/>
        <w:rPr>
          <w:sz w:val="24"/>
          <w:szCs w:val="24"/>
        </w:rPr>
      </w:pPr>
      <w:r>
        <w:rPr>
          <w:sz w:val="24"/>
          <w:szCs w:val="24"/>
        </w:rPr>
        <w:t>There is no age requirement</w:t>
      </w:r>
    </w:p>
    <w:p w14:paraId="3424D45A" w14:textId="77777777" w:rsidR="00EC76FC" w:rsidRDefault="002A3E63">
      <w:pPr>
        <w:numPr>
          <w:ilvl w:val="0"/>
          <w:numId w:val="3"/>
        </w:numPr>
        <w:spacing w:after="0"/>
        <w:ind w:hanging="360"/>
        <w:contextualSpacing/>
        <w:rPr>
          <w:sz w:val="24"/>
          <w:szCs w:val="24"/>
        </w:rPr>
      </w:pPr>
      <w:r>
        <w:rPr>
          <w:sz w:val="24"/>
          <w:szCs w:val="24"/>
        </w:rPr>
        <w:t xml:space="preserve">Applicants must reside in the Rochester area or surrounding counties </w:t>
      </w:r>
    </w:p>
    <w:p w14:paraId="03F34196" w14:textId="77777777" w:rsidR="00EC76FC" w:rsidRDefault="002A3E63">
      <w:pPr>
        <w:numPr>
          <w:ilvl w:val="0"/>
          <w:numId w:val="3"/>
        </w:numPr>
        <w:spacing w:after="0"/>
        <w:ind w:hanging="360"/>
        <w:contextualSpacing/>
        <w:rPr>
          <w:sz w:val="24"/>
          <w:szCs w:val="24"/>
        </w:rPr>
      </w:pPr>
      <w:r>
        <w:rPr>
          <w:sz w:val="24"/>
          <w:szCs w:val="24"/>
        </w:rPr>
        <w:t>Applicants must request a specific modification or piece of equipment to apply for a RSA grant; request for “anything you can give” will not be considered</w:t>
      </w:r>
    </w:p>
    <w:p w14:paraId="2627D682" w14:textId="77777777" w:rsidR="00EC76FC" w:rsidRDefault="002A3E63">
      <w:pPr>
        <w:numPr>
          <w:ilvl w:val="0"/>
          <w:numId w:val="3"/>
        </w:numPr>
        <w:spacing w:after="0"/>
        <w:ind w:hanging="360"/>
        <w:contextualSpacing/>
        <w:rPr>
          <w:sz w:val="24"/>
          <w:szCs w:val="24"/>
        </w:rPr>
      </w:pPr>
      <w:r>
        <w:rPr>
          <w:sz w:val="24"/>
          <w:szCs w:val="24"/>
        </w:rPr>
        <w:t>Examples of eligible items include wheelchairs, computers, vehicle modifications (i.e., Hand Controls or lifts), small home modification including ramp and lift installation, computers and other adaptive equipment.</w:t>
      </w:r>
    </w:p>
    <w:p w14:paraId="615D09D9" w14:textId="77777777" w:rsidR="00EC76FC" w:rsidRDefault="002A3E63">
      <w:pPr>
        <w:numPr>
          <w:ilvl w:val="0"/>
          <w:numId w:val="3"/>
        </w:numPr>
        <w:ind w:hanging="360"/>
        <w:contextualSpacing/>
        <w:rPr>
          <w:sz w:val="24"/>
          <w:szCs w:val="24"/>
        </w:rPr>
      </w:pPr>
      <w:r>
        <w:rPr>
          <w:sz w:val="24"/>
          <w:szCs w:val="24"/>
        </w:rPr>
        <w:t xml:space="preserve">If awarded a grant the individual must supply the Foundation with pictures of equipment purchased and a description of how the grant enriched the individual’s quality of life. </w:t>
      </w:r>
    </w:p>
    <w:p w14:paraId="494FB4C1" w14:textId="77777777" w:rsidR="00EC76FC" w:rsidRDefault="002A3E63">
      <w:r>
        <w:rPr>
          <w:b/>
          <w:sz w:val="24"/>
          <w:szCs w:val="24"/>
        </w:rPr>
        <w:t>PLEASE NOTE:</w:t>
      </w:r>
    </w:p>
    <w:p w14:paraId="11D631AC" w14:textId="77777777" w:rsidR="00EC76FC" w:rsidRDefault="002A3E63">
      <w:pPr>
        <w:numPr>
          <w:ilvl w:val="0"/>
          <w:numId w:val="4"/>
        </w:numPr>
        <w:spacing w:after="0"/>
        <w:ind w:hanging="360"/>
        <w:contextualSpacing/>
        <w:rPr>
          <w:b/>
          <w:sz w:val="24"/>
          <w:szCs w:val="24"/>
        </w:rPr>
      </w:pPr>
      <w:r>
        <w:rPr>
          <w:b/>
          <w:sz w:val="24"/>
          <w:szCs w:val="24"/>
        </w:rPr>
        <w:t>Grants are not available towards the purchase of new or used vans; funds are available for modifications only.</w:t>
      </w:r>
    </w:p>
    <w:p w14:paraId="613C59FD" w14:textId="77777777" w:rsidR="00EC76FC" w:rsidRDefault="002A3E63">
      <w:pPr>
        <w:numPr>
          <w:ilvl w:val="0"/>
          <w:numId w:val="4"/>
        </w:numPr>
        <w:spacing w:after="0"/>
        <w:ind w:hanging="360"/>
        <w:contextualSpacing/>
        <w:rPr>
          <w:i/>
          <w:sz w:val="24"/>
          <w:szCs w:val="24"/>
        </w:rPr>
      </w:pPr>
      <w:r>
        <w:rPr>
          <w:i/>
          <w:sz w:val="24"/>
          <w:szCs w:val="24"/>
        </w:rPr>
        <w:t xml:space="preserve">Due to the number of applicants we anticipate requesting adaptive equipment that is a necessity (wheelchair, bed, home modification, etc.) we cannot approve grants for recreational equipment.  If you are looking for a FES bike or recreational or athletic adaptive equipment, you may wish to try the Kelly Brush Foundation.  </w:t>
      </w:r>
      <w:hyperlink r:id="rId6">
        <w:r>
          <w:rPr>
            <w:i/>
            <w:color w:val="0000FF"/>
            <w:sz w:val="24"/>
            <w:szCs w:val="24"/>
            <w:u w:val="single"/>
          </w:rPr>
          <w:t>http://Kellybrushfoundation.org</w:t>
        </w:r>
      </w:hyperlink>
      <w:r>
        <w:rPr>
          <w:i/>
          <w:sz w:val="24"/>
          <w:szCs w:val="24"/>
        </w:rPr>
        <w:t>?</w:t>
      </w:r>
    </w:p>
    <w:p w14:paraId="63553C30" w14:textId="77777777" w:rsidR="00EC76FC" w:rsidRDefault="00EC76FC">
      <w:pPr>
        <w:spacing w:after="0"/>
        <w:ind w:left="1080"/>
      </w:pPr>
    </w:p>
    <w:p w14:paraId="57F2F240" w14:textId="77777777" w:rsidR="00EC76FC" w:rsidRDefault="002A3E63">
      <w:pPr>
        <w:numPr>
          <w:ilvl w:val="0"/>
          <w:numId w:val="1"/>
        </w:numPr>
        <w:spacing w:after="0"/>
        <w:ind w:left="720" w:hanging="360"/>
        <w:contextualSpacing/>
        <w:rPr>
          <w:sz w:val="24"/>
          <w:szCs w:val="24"/>
        </w:rPr>
      </w:pPr>
      <w:r>
        <w:rPr>
          <w:sz w:val="24"/>
          <w:szCs w:val="24"/>
        </w:rPr>
        <w:t>Grants are disbursed directly to the suppliers of the desired equipment or modifications.  Individuals making the grant application are required to submit estimates from potential suppliers.  Please complete all sections of the application; incomplete applications will not be considered.</w:t>
      </w:r>
    </w:p>
    <w:p w14:paraId="1E4461E9" w14:textId="77777777" w:rsidR="00EC76FC" w:rsidRDefault="00EC76FC">
      <w:pPr>
        <w:spacing w:after="0"/>
        <w:ind w:left="720"/>
      </w:pPr>
    </w:p>
    <w:p w14:paraId="406CE742" w14:textId="77777777" w:rsidR="00EC76FC" w:rsidRDefault="00EC76FC">
      <w:pPr>
        <w:spacing w:after="0"/>
        <w:ind w:left="720"/>
      </w:pPr>
    </w:p>
    <w:p w14:paraId="2CF0B0FC" w14:textId="77777777" w:rsidR="00EC76FC" w:rsidRDefault="00EC76FC">
      <w:pPr>
        <w:spacing w:after="0"/>
        <w:ind w:left="720"/>
      </w:pPr>
    </w:p>
    <w:p w14:paraId="28C27D81" w14:textId="77777777" w:rsidR="00EC76FC" w:rsidRDefault="00EC76FC">
      <w:pPr>
        <w:spacing w:after="0"/>
        <w:ind w:left="720"/>
      </w:pPr>
    </w:p>
    <w:p w14:paraId="48557C0E" w14:textId="77777777" w:rsidR="00F86BFA" w:rsidRDefault="00F86BFA">
      <w:pPr>
        <w:spacing w:after="0"/>
        <w:ind w:left="720"/>
      </w:pPr>
    </w:p>
    <w:p w14:paraId="1284F5C9" w14:textId="77777777" w:rsidR="00F86BFA" w:rsidRDefault="00F86BFA">
      <w:pPr>
        <w:spacing w:after="0"/>
        <w:ind w:left="720"/>
      </w:pPr>
    </w:p>
    <w:p w14:paraId="11D5EB8D" w14:textId="77777777" w:rsidR="00EC76FC" w:rsidRDefault="00EC76FC">
      <w:pPr>
        <w:spacing w:after="0"/>
        <w:ind w:left="720"/>
      </w:pPr>
    </w:p>
    <w:p w14:paraId="56BA374B" w14:textId="77777777" w:rsidR="00EC76FC" w:rsidRDefault="00EC76FC">
      <w:pPr>
        <w:spacing w:after="0"/>
        <w:ind w:left="720"/>
      </w:pPr>
    </w:p>
    <w:p w14:paraId="40E8257E" w14:textId="77777777" w:rsidR="00EC76FC" w:rsidRDefault="00EC76FC">
      <w:pPr>
        <w:spacing w:after="0"/>
        <w:ind w:left="720"/>
      </w:pPr>
    </w:p>
    <w:p w14:paraId="24F3262C" w14:textId="77777777" w:rsidR="00EC76FC" w:rsidRDefault="00EC76FC">
      <w:pPr>
        <w:spacing w:after="0"/>
        <w:ind w:left="720"/>
      </w:pPr>
    </w:p>
    <w:p w14:paraId="1F0C1FD5" w14:textId="77777777" w:rsidR="00EC76FC" w:rsidRDefault="00EC76FC">
      <w:pPr>
        <w:spacing w:after="0"/>
        <w:ind w:left="720"/>
      </w:pPr>
    </w:p>
    <w:p w14:paraId="2F2DEA8C" w14:textId="77777777" w:rsidR="00EC76FC" w:rsidRDefault="00EC76FC">
      <w:pPr>
        <w:spacing w:after="0"/>
        <w:ind w:left="720"/>
      </w:pPr>
    </w:p>
    <w:sectPr w:rsidR="00EC76FC">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61C35"/>
    <w:multiLevelType w:val="multilevel"/>
    <w:tmpl w:val="A06AA158"/>
    <w:lvl w:ilvl="0">
      <w:start w:val="1"/>
      <w:numFmt w:val="bullet"/>
      <w:lvlText w:val="●"/>
      <w:lvlJc w:val="left"/>
      <w:pPr>
        <w:ind w:left="1080" w:firstLine="720"/>
      </w:pPr>
      <w:rPr>
        <w:rFonts w:ascii="Arial" w:eastAsia="Arial" w:hAnsi="Arial" w:cs="Arial"/>
      </w:rPr>
    </w:lvl>
    <w:lvl w:ilvl="1">
      <w:start w:val="1"/>
      <w:numFmt w:val="bullet"/>
      <w:lvlText w:val="o"/>
      <w:lvlJc w:val="left"/>
      <w:pPr>
        <w:ind w:left="1800" w:firstLine="1440"/>
      </w:pPr>
      <w:rPr>
        <w:rFonts w:ascii="Arial" w:eastAsia="Arial" w:hAnsi="Arial" w:cs="Arial"/>
      </w:rPr>
    </w:lvl>
    <w:lvl w:ilvl="2">
      <w:start w:val="1"/>
      <w:numFmt w:val="bullet"/>
      <w:lvlText w:val="▪"/>
      <w:lvlJc w:val="left"/>
      <w:pPr>
        <w:ind w:left="2520" w:firstLine="2160"/>
      </w:pPr>
      <w:rPr>
        <w:rFonts w:ascii="Arial" w:eastAsia="Arial" w:hAnsi="Arial" w:cs="Arial"/>
      </w:rPr>
    </w:lvl>
    <w:lvl w:ilvl="3">
      <w:start w:val="1"/>
      <w:numFmt w:val="bullet"/>
      <w:lvlText w:val="●"/>
      <w:lvlJc w:val="left"/>
      <w:pPr>
        <w:ind w:left="3240" w:firstLine="2880"/>
      </w:pPr>
      <w:rPr>
        <w:rFonts w:ascii="Arial" w:eastAsia="Arial" w:hAnsi="Arial" w:cs="Arial"/>
      </w:rPr>
    </w:lvl>
    <w:lvl w:ilvl="4">
      <w:start w:val="1"/>
      <w:numFmt w:val="bullet"/>
      <w:lvlText w:val="o"/>
      <w:lvlJc w:val="left"/>
      <w:pPr>
        <w:ind w:left="3960" w:firstLine="3600"/>
      </w:pPr>
      <w:rPr>
        <w:rFonts w:ascii="Arial" w:eastAsia="Arial" w:hAnsi="Arial" w:cs="Arial"/>
      </w:rPr>
    </w:lvl>
    <w:lvl w:ilvl="5">
      <w:start w:val="1"/>
      <w:numFmt w:val="bullet"/>
      <w:lvlText w:val="▪"/>
      <w:lvlJc w:val="left"/>
      <w:pPr>
        <w:ind w:left="4680" w:firstLine="4320"/>
      </w:pPr>
      <w:rPr>
        <w:rFonts w:ascii="Arial" w:eastAsia="Arial" w:hAnsi="Arial" w:cs="Arial"/>
      </w:rPr>
    </w:lvl>
    <w:lvl w:ilvl="6">
      <w:start w:val="1"/>
      <w:numFmt w:val="bullet"/>
      <w:lvlText w:val="●"/>
      <w:lvlJc w:val="left"/>
      <w:pPr>
        <w:ind w:left="5400" w:firstLine="5040"/>
      </w:pPr>
      <w:rPr>
        <w:rFonts w:ascii="Arial" w:eastAsia="Arial" w:hAnsi="Arial" w:cs="Arial"/>
      </w:rPr>
    </w:lvl>
    <w:lvl w:ilvl="7">
      <w:start w:val="1"/>
      <w:numFmt w:val="bullet"/>
      <w:lvlText w:val="o"/>
      <w:lvlJc w:val="left"/>
      <w:pPr>
        <w:ind w:left="6120" w:firstLine="5760"/>
      </w:pPr>
      <w:rPr>
        <w:rFonts w:ascii="Arial" w:eastAsia="Arial" w:hAnsi="Arial" w:cs="Arial"/>
      </w:rPr>
    </w:lvl>
    <w:lvl w:ilvl="8">
      <w:start w:val="1"/>
      <w:numFmt w:val="bullet"/>
      <w:lvlText w:val="▪"/>
      <w:lvlJc w:val="left"/>
      <w:pPr>
        <w:ind w:left="6840" w:firstLine="6480"/>
      </w:pPr>
      <w:rPr>
        <w:rFonts w:ascii="Arial" w:eastAsia="Arial" w:hAnsi="Arial" w:cs="Arial"/>
      </w:rPr>
    </w:lvl>
  </w:abstractNum>
  <w:abstractNum w:abstractNumId="1" w15:restartNumberingAfterBreak="0">
    <w:nsid w:val="0B1F48B6"/>
    <w:multiLevelType w:val="multilevel"/>
    <w:tmpl w:val="68CCB4FA"/>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2" w15:restartNumberingAfterBreak="0">
    <w:nsid w:val="1AAE2C7A"/>
    <w:multiLevelType w:val="multilevel"/>
    <w:tmpl w:val="0DBA0070"/>
    <w:lvl w:ilvl="0">
      <w:start w:val="1"/>
      <w:numFmt w:val="bullet"/>
      <w:lvlText w:val="●"/>
      <w:lvlJc w:val="left"/>
      <w:pPr>
        <w:ind w:left="1080" w:firstLine="720"/>
      </w:pPr>
      <w:rPr>
        <w:rFonts w:ascii="Arial" w:eastAsia="Arial" w:hAnsi="Arial" w:cs="Arial"/>
      </w:rPr>
    </w:lvl>
    <w:lvl w:ilvl="1">
      <w:start w:val="1"/>
      <w:numFmt w:val="bullet"/>
      <w:lvlText w:val="o"/>
      <w:lvlJc w:val="left"/>
      <w:pPr>
        <w:ind w:left="1800" w:firstLine="1440"/>
      </w:pPr>
      <w:rPr>
        <w:rFonts w:ascii="Arial" w:eastAsia="Arial" w:hAnsi="Arial" w:cs="Arial"/>
      </w:rPr>
    </w:lvl>
    <w:lvl w:ilvl="2">
      <w:start w:val="1"/>
      <w:numFmt w:val="bullet"/>
      <w:lvlText w:val="▪"/>
      <w:lvlJc w:val="left"/>
      <w:pPr>
        <w:ind w:left="2520" w:firstLine="2160"/>
      </w:pPr>
      <w:rPr>
        <w:rFonts w:ascii="Arial" w:eastAsia="Arial" w:hAnsi="Arial" w:cs="Arial"/>
      </w:rPr>
    </w:lvl>
    <w:lvl w:ilvl="3">
      <w:start w:val="1"/>
      <w:numFmt w:val="bullet"/>
      <w:lvlText w:val="●"/>
      <w:lvlJc w:val="left"/>
      <w:pPr>
        <w:ind w:left="3240" w:firstLine="2880"/>
      </w:pPr>
      <w:rPr>
        <w:rFonts w:ascii="Arial" w:eastAsia="Arial" w:hAnsi="Arial" w:cs="Arial"/>
      </w:rPr>
    </w:lvl>
    <w:lvl w:ilvl="4">
      <w:start w:val="1"/>
      <w:numFmt w:val="bullet"/>
      <w:lvlText w:val="o"/>
      <w:lvlJc w:val="left"/>
      <w:pPr>
        <w:ind w:left="3960" w:firstLine="3600"/>
      </w:pPr>
      <w:rPr>
        <w:rFonts w:ascii="Arial" w:eastAsia="Arial" w:hAnsi="Arial" w:cs="Arial"/>
      </w:rPr>
    </w:lvl>
    <w:lvl w:ilvl="5">
      <w:start w:val="1"/>
      <w:numFmt w:val="bullet"/>
      <w:lvlText w:val="▪"/>
      <w:lvlJc w:val="left"/>
      <w:pPr>
        <w:ind w:left="4680" w:firstLine="4320"/>
      </w:pPr>
      <w:rPr>
        <w:rFonts w:ascii="Arial" w:eastAsia="Arial" w:hAnsi="Arial" w:cs="Arial"/>
      </w:rPr>
    </w:lvl>
    <w:lvl w:ilvl="6">
      <w:start w:val="1"/>
      <w:numFmt w:val="bullet"/>
      <w:lvlText w:val="●"/>
      <w:lvlJc w:val="left"/>
      <w:pPr>
        <w:ind w:left="5400" w:firstLine="5040"/>
      </w:pPr>
      <w:rPr>
        <w:rFonts w:ascii="Arial" w:eastAsia="Arial" w:hAnsi="Arial" w:cs="Arial"/>
      </w:rPr>
    </w:lvl>
    <w:lvl w:ilvl="7">
      <w:start w:val="1"/>
      <w:numFmt w:val="bullet"/>
      <w:lvlText w:val="o"/>
      <w:lvlJc w:val="left"/>
      <w:pPr>
        <w:ind w:left="6120" w:firstLine="5760"/>
      </w:pPr>
      <w:rPr>
        <w:rFonts w:ascii="Arial" w:eastAsia="Arial" w:hAnsi="Arial" w:cs="Arial"/>
      </w:rPr>
    </w:lvl>
    <w:lvl w:ilvl="8">
      <w:start w:val="1"/>
      <w:numFmt w:val="bullet"/>
      <w:lvlText w:val="▪"/>
      <w:lvlJc w:val="left"/>
      <w:pPr>
        <w:ind w:left="6840" w:firstLine="6480"/>
      </w:pPr>
      <w:rPr>
        <w:rFonts w:ascii="Arial" w:eastAsia="Arial" w:hAnsi="Arial" w:cs="Arial"/>
      </w:rPr>
    </w:lvl>
  </w:abstractNum>
  <w:abstractNum w:abstractNumId="3" w15:restartNumberingAfterBreak="0">
    <w:nsid w:val="2D531118"/>
    <w:multiLevelType w:val="multilevel"/>
    <w:tmpl w:val="FB187EB0"/>
    <w:lvl w:ilvl="0">
      <w:start w:val="1"/>
      <w:numFmt w:val="bullet"/>
      <w:lvlText w:val="o"/>
      <w:lvlJc w:val="left"/>
      <w:pPr>
        <w:ind w:left="1080" w:firstLine="720"/>
      </w:pPr>
      <w:rPr>
        <w:rFonts w:ascii="Arial" w:eastAsia="Arial" w:hAnsi="Arial" w:cs="Arial"/>
      </w:rPr>
    </w:lvl>
    <w:lvl w:ilvl="1">
      <w:start w:val="1"/>
      <w:numFmt w:val="bullet"/>
      <w:lvlText w:val="·"/>
      <w:lvlJc w:val="left"/>
      <w:pPr>
        <w:ind w:left="1800" w:firstLine="1440"/>
      </w:pPr>
      <w:rPr>
        <w:rFonts w:ascii="Arial" w:eastAsia="Arial" w:hAnsi="Arial" w:cs="Arial"/>
      </w:rPr>
    </w:lvl>
    <w:lvl w:ilvl="2">
      <w:start w:val="1"/>
      <w:numFmt w:val="bullet"/>
      <w:lvlText w:val="▪"/>
      <w:lvlJc w:val="left"/>
      <w:pPr>
        <w:ind w:left="2520" w:firstLine="2160"/>
      </w:pPr>
      <w:rPr>
        <w:rFonts w:ascii="Arial" w:eastAsia="Arial" w:hAnsi="Arial" w:cs="Arial"/>
      </w:rPr>
    </w:lvl>
    <w:lvl w:ilvl="3">
      <w:start w:val="1"/>
      <w:numFmt w:val="bullet"/>
      <w:lvlText w:val="●"/>
      <w:lvlJc w:val="left"/>
      <w:pPr>
        <w:ind w:left="3240" w:firstLine="2880"/>
      </w:pPr>
      <w:rPr>
        <w:rFonts w:ascii="Arial" w:eastAsia="Arial" w:hAnsi="Arial" w:cs="Arial"/>
      </w:rPr>
    </w:lvl>
    <w:lvl w:ilvl="4">
      <w:start w:val="1"/>
      <w:numFmt w:val="bullet"/>
      <w:lvlText w:val="o"/>
      <w:lvlJc w:val="left"/>
      <w:pPr>
        <w:ind w:left="3960" w:firstLine="3600"/>
      </w:pPr>
      <w:rPr>
        <w:rFonts w:ascii="Arial" w:eastAsia="Arial" w:hAnsi="Arial" w:cs="Arial"/>
      </w:rPr>
    </w:lvl>
    <w:lvl w:ilvl="5">
      <w:start w:val="1"/>
      <w:numFmt w:val="bullet"/>
      <w:lvlText w:val="▪"/>
      <w:lvlJc w:val="left"/>
      <w:pPr>
        <w:ind w:left="4680" w:firstLine="4320"/>
      </w:pPr>
      <w:rPr>
        <w:rFonts w:ascii="Arial" w:eastAsia="Arial" w:hAnsi="Arial" w:cs="Arial"/>
      </w:rPr>
    </w:lvl>
    <w:lvl w:ilvl="6">
      <w:start w:val="1"/>
      <w:numFmt w:val="bullet"/>
      <w:lvlText w:val="●"/>
      <w:lvlJc w:val="left"/>
      <w:pPr>
        <w:ind w:left="5400" w:firstLine="5040"/>
      </w:pPr>
      <w:rPr>
        <w:rFonts w:ascii="Arial" w:eastAsia="Arial" w:hAnsi="Arial" w:cs="Arial"/>
      </w:rPr>
    </w:lvl>
    <w:lvl w:ilvl="7">
      <w:start w:val="1"/>
      <w:numFmt w:val="bullet"/>
      <w:lvlText w:val="o"/>
      <w:lvlJc w:val="left"/>
      <w:pPr>
        <w:ind w:left="6120" w:firstLine="5760"/>
      </w:pPr>
      <w:rPr>
        <w:rFonts w:ascii="Arial" w:eastAsia="Arial" w:hAnsi="Arial" w:cs="Arial"/>
      </w:rPr>
    </w:lvl>
    <w:lvl w:ilvl="8">
      <w:start w:val="1"/>
      <w:numFmt w:val="bullet"/>
      <w:lvlText w:val="▪"/>
      <w:lvlJc w:val="left"/>
      <w:pPr>
        <w:ind w:left="6840" w:firstLine="6480"/>
      </w:pPr>
      <w:rPr>
        <w:rFonts w:ascii="Arial" w:eastAsia="Arial" w:hAnsi="Arial" w:cs="Arial"/>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76FC"/>
    <w:rsid w:val="001F4387"/>
    <w:rsid w:val="002A3E63"/>
    <w:rsid w:val="007C222E"/>
    <w:rsid w:val="00BB20C8"/>
    <w:rsid w:val="00EC76FC"/>
    <w:rsid w:val="00F86B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A664C"/>
  <w15:docId w15:val="{C5D0FD86-89B7-4088-997D-044318A7D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color w:val="000000"/>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F86B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6BF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kellybrushfoundation.or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290</Words>
  <Characters>1655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URMC</Company>
  <LinksUpToDate>false</LinksUpToDate>
  <CharactersWithSpaces>1942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Flanagan, Cathy</dc:creator>
  <cp:lastModifiedBy>Chris Hilderbrant</cp:lastModifiedBy>
  <cp:revision>2</cp:revision>
  <dcterms:created xsi:type="dcterms:W3CDTF">2019-05-16T17:27:00Z</dcterms:created>
  <dcterms:modified xsi:type="dcterms:W3CDTF">2019-05-16T17:27:00Z</dcterms:modified>
</cp:coreProperties>
</file>